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DD" w:rsidRPr="008759DD" w:rsidRDefault="008759DD" w:rsidP="008759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9DD">
        <w:rPr>
          <w:rFonts w:ascii="Times New Roman" w:hAnsi="Times New Roman" w:cs="Times New Roman"/>
          <w:b/>
          <w:sz w:val="28"/>
          <w:szCs w:val="28"/>
        </w:rPr>
        <w:t>Аннотация к презентации на тему "Культура Древней Руси (IX - до середины XIII века)"</w:t>
      </w:r>
    </w:p>
    <w:p w:rsidR="008759DD" w:rsidRPr="008759DD" w:rsidRDefault="008759DD" w:rsidP="00875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9DD" w:rsidRDefault="008759DD" w:rsidP="00875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DD">
        <w:rPr>
          <w:rFonts w:ascii="Times New Roman" w:hAnsi="Times New Roman" w:cs="Times New Roman"/>
          <w:sz w:val="28"/>
          <w:szCs w:val="28"/>
        </w:rPr>
        <w:t xml:space="preserve">Презентация посвящена комплексному анализу культурного развития Древней Руси в период с IX по середину XIII веков. Данный временной интервал является критически значимым для формирования русской культурной идентичности и становления традиционных ценностей. </w:t>
      </w:r>
    </w:p>
    <w:p w:rsidR="008759DD" w:rsidRPr="008759DD" w:rsidRDefault="008759DD" w:rsidP="00875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DD">
        <w:rPr>
          <w:rFonts w:ascii="Times New Roman" w:hAnsi="Times New Roman" w:cs="Times New Roman"/>
          <w:sz w:val="28"/>
          <w:szCs w:val="28"/>
        </w:rPr>
        <w:t>В работе проводится детальный анализ ключевых аспектов культурного прогресса, охватывающих религиозные, литературные, изобразительные и декоративно-прикладные направления.</w:t>
      </w:r>
    </w:p>
    <w:p w:rsidR="008759DD" w:rsidRDefault="008759DD" w:rsidP="00875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9DD">
        <w:rPr>
          <w:rFonts w:ascii="Times New Roman" w:hAnsi="Times New Roman" w:cs="Times New Roman"/>
          <w:sz w:val="28"/>
          <w:szCs w:val="28"/>
        </w:rPr>
        <w:t xml:space="preserve">Особое внимание уделяется архитектурному наследию Древней Руси, в частности, культовым сооружениям и фортификационным объектам. Исследуется эволюция архитектурных стилей, с акцентом на диалектическое взаимодействие византийских канонов и местных художественных традиций. </w:t>
      </w:r>
      <w:bookmarkStart w:id="0" w:name="_GoBack"/>
      <w:bookmarkEnd w:id="0"/>
      <w:r w:rsidRPr="008759DD">
        <w:rPr>
          <w:rFonts w:ascii="Times New Roman" w:hAnsi="Times New Roman" w:cs="Times New Roman"/>
          <w:sz w:val="28"/>
          <w:szCs w:val="28"/>
        </w:rPr>
        <w:t>Рассматривается влияние принятия христианства на культурный ландшафт Древней Руси и его воздействие на повседневную жизнь общества.</w:t>
      </w:r>
    </w:p>
    <w:p w:rsidR="008759DD" w:rsidRDefault="008759DD" w:rsidP="00875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9DD" w:rsidRDefault="008759DD" w:rsidP="00875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9DD" w:rsidRPr="008759DD" w:rsidRDefault="008759DD" w:rsidP="00875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3DBD" w:rsidRPr="008759DD" w:rsidRDefault="00603DBD" w:rsidP="00875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3DBD" w:rsidRPr="0087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DD"/>
    <w:rsid w:val="00603DBD"/>
    <w:rsid w:val="008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2D41"/>
  <w15:chartTrackingRefBased/>
  <w15:docId w15:val="{F93E0464-5CDC-4445-AB10-F8E4A852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1</cp:revision>
  <dcterms:created xsi:type="dcterms:W3CDTF">2025-12-03T09:18:00Z</dcterms:created>
  <dcterms:modified xsi:type="dcterms:W3CDTF">2025-12-03T09:28:00Z</dcterms:modified>
</cp:coreProperties>
</file>